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</w:t>
      </w:r>
      <w:r w:rsidR="005F4005" w:rsidRPr="00415610">
        <w:rPr>
          <w:b/>
        </w:rPr>
        <w:t>о</w:t>
      </w:r>
      <w:r w:rsidR="005F4005" w:rsidRPr="00415610">
        <w:rPr>
          <w:b/>
        </w:rPr>
        <w:t xml:space="preserve">селений Татарского района Новосибирской области </w:t>
      </w:r>
      <w:r w:rsidR="000E170D">
        <w:rPr>
          <w:b/>
        </w:rPr>
        <w:t>на 201</w:t>
      </w:r>
      <w:r w:rsidR="008A0840">
        <w:rPr>
          <w:b/>
        </w:rPr>
        <w:t>6</w:t>
      </w:r>
      <w:r w:rsidR="000E170D">
        <w:rPr>
          <w:b/>
        </w:rPr>
        <w:t xml:space="preserve"> год и плановый период 201</w:t>
      </w:r>
      <w:r w:rsidR="008A0840">
        <w:rPr>
          <w:b/>
        </w:rPr>
        <w:t>7</w:t>
      </w:r>
      <w:r w:rsidR="000E170D">
        <w:rPr>
          <w:b/>
        </w:rPr>
        <w:t xml:space="preserve"> </w:t>
      </w:r>
      <w:r w:rsidR="00382351">
        <w:rPr>
          <w:b/>
        </w:rPr>
        <w:t xml:space="preserve">и </w:t>
      </w:r>
      <w:r w:rsidR="000E170D">
        <w:rPr>
          <w:b/>
        </w:rPr>
        <w:t>201</w:t>
      </w:r>
      <w:r w:rsidR="008A0840">
        <w:rPr>
          <w:b/>
        </w:rPr>
        <w:t xml:space="preserve">8 </w:t>
      </w:r>
      <w:r w:rsidR="000E170D">
        <w:rPr>
          <w:b/>
        </w:rPr>
        <w:t>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8A0840">
        <w:t>16, 17</w:t>
      </w:r>
      <w:r w:rsidR="00C61B95" w:rsidRPr="00415610">
        <w:t xml:space="preserve"> плана работы Ревизионной комиссии Татарского района на 201</w:t>
      </w:r>
      <w:r w:rsidR="008A0840">
        <w:t>5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района и  </w:t>
      </w:r>
      <w:r w:rsidR="000E170D">
        <w:t>проектов</w:t>
      </w:r>
      <w:r w:rsidR="00BD1260">
        <w:t xml:space="preserve"> </w:t>
      </w:r>
      <w:r w:rsidR="00415610" w:rsidRPr="00415610">
        <w:t>бюджетов п</w:t>
      </w:r>
      <w:r w:rsidR="00415610" w:rsidRPr="00415610">
        <w:t>о</w:t>
      </w:r>
      <w:r w:rsidR="00415610" w:rsidRPr="00415610">
        <w:t xml:space="preserve">селений Татарского района Новосибирской области </w:t>
      </w:r>
      <w:r w:rsidR="000E170D">
        <w:t>на 201</w:t>
      </w:r>
      <w:r w:rsidR="008A0840">
        <w:t>6</w:t>
      </w:r>
      <w:r w:rsidR="000E170D">
        <w:t xml:space="preserve"> </w:t>
      </w:r>
      <w:r w:rsidR="00415610" w:rsidRPr="00415610">
        <w:t>год</w:t>
      </w:r>
      <w:r w:rsidR="000E170D">
        <w:t xml:space="preserve"> и плановый период 201</w:t>
      </w:r>
      <w:r w:rsidR="008A0840">
        <w:t>7</w:t>
      </w:r>
      <w:r w:rsidR="000E170D">
        <w:t xml:space="preserve"> и 201</w:t>
      </w:r>
      <w:r w:rsidR="008A0840">
        <w:t>8</w:t>
      </w:r>
      <w:r w:rsidR="000E170D">
        <w:t xml:space="preserve"> 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BB15DF" w:rsidRDefault="002A5ADE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 работы </w:t>
      </w:r>
      <w:r w:rsidRPr="00415610">
        <w:t xml:space="preserve">проведена </w:t>
      </w:r>
      <w:r w:rsidR="00382351">
        <w:t>экспертиза проектов бюджета Татарского района и поселений Татарского района на 201</w:t>
      </w:r>
      <w:r w:rsidR="008A0840">
        <w:t>6</w:t>
      </w:r>
      <w:r w:rsidR="00382351">
        <w:t xml:space="preserve"> год и плановый период 201</w:t>
      </w:r>
      <w:r w:rsidR="008A0840">
        <w:t>7</w:t>
      </w:r>
      <w:r w:rsidR="00382351">
        <w:t xml:space="preserve"> и 201</w:t>
      </w:r>
      <w:r w:rsidR="008A0840">
        <w:t>8</w:t>
      </w:r>
      <w:r w:rsidR="00F506AD">
        <w:t xml:space="preserve"> </w:t>
      </w:r>
      <w:r w:rsidR="00382351">
        <w:t>годов. Целью мероприятия являлось проведение комплексного правового, финансового анализа проекта мест</w:t>
      </w:r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ного</w:t>
      </w:r>
      <w:proofErr w:type="spellEnd"/>
      <w:r>
        <w:t xml:space="preserve"> бюджета на предмет соответствия законодательству, внутренней согласованности, </w:t>
      </w:r>
      <w:proofErr w:type="spellStart"/>
      <w:r>
        <w:t>непро</w:t>
      </w:r>
      <w:proofErr w:type="spellEnd"/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тиворечивости</w:t>
      </w:r>
      <w:proofErr w:type="spellEnd"/>
      <w:r>
        <w:t xml:space="preserve"> другим актам законодательства и планово-прогнозным документам, </w:t>
      </w:r>
      <w:proofErr w:type="gramStart"/>
      <w:r>
        <w:t>обоснован</w:t>
      </w:r>
      <w:proofErr w:type="gramEnd"/>
      <w:r w:rsidR="007B5D88">
        <w:t>-</w:t>
      </w:r>
    </w:p>
    <w:p w:rsidR="00CC7FDA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ности</w:t>
      </w:r>
      <w:proofErr w:type="spellEnd"/>
      <w:r>
        <w:t xml:space="preserve"> и объёмов бюджетных назначений. </w:t>
      </w:r>
    </w:p>
    <w:p w:rsidR="00CC7FDA" w:rsidRPr="00BB15DF" w:rsidRDefault="00CC7FDA" w:rsidP="00CC7FDA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b/>
        </w:rPr>
      </w:pPr>
      <w:r>
        <w:t xml:space="preserve">         </w:t>
      </w:r>
      <w:r w:rsidR="003E4991" w:rsidRPr="00BB15DF">
        <w:t xml:space="preserve">По результатам </w:t>
      </w:r>
      <w:r w:rsidR="00382351" w:rsidRPr="00BB15DF">
        <w:t>мероприятий</w:t>
      </w:r>
      <w:r w:rsidR="003E4991" w:rsidRPr="00BB15DF">
        <w:t xml:space="preserve"> были составлены двадцать два экспертных заключения.</w:t>
      </w:r>
      <w:r w:rsidR="003E4991" w:rsidRPr="00BB15DF">
        <w:rPr>
          <w:b/>
        </w:rPr>
        <w:t xml:space="preserve"> </w:t>
      </w:r>
    </w:p>
    <w:p w:rsidR="00CC7FDA" w:rsidRPr="00A04E4D" w:rsidRDefault="00CC7FDA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BB15DF">
        <w:rPr>
          <w:b/>
        </w:rPr>
        <w:t xml:space="preserve">       </w:t>
      </w:r>
      <w:r w:rsidR="00BB15DF">
        <w:rPr>
          <w:b/>
        </w:rPr>
        <w:t xml:space="preserve">  </w:t>
      </w:r>
      <w:r w:rsidR="00BD1260" w:rsidRPr="00A04E4D">
        <w:t>В ходе проведения экспертн</w:t>
      </w:r>
      <w:r w:rsidR="003E4991" w:rsidRPr="00A04E4D">
        <w:t>ых</w:t>
      </w:r>
      <w:r w:rsidR="00BD1260" w:rsidRPr="00A04E4D">
        <w:t xml:space="preserve"> мероприят</w:t>
      </w:r>
      <w:r w:rsidR="003E4991" w:rsidRPr="00A04E4D">
        <w:t>ий установлены случаи</w:t>
      </w:r>
      <w:r w:rsidR="00BC7AEE" w:rsidRPr="00A04E4D">
        <w:t xml:space="preserve">, когда решения о бюджете поселения не соответствуют требованиям бюджетного </w:t>
      </w:r>
      <w:r w:rsidR="007B5D88" w:rsidRPr="00A04E4D">
        <w:t>законо</w:t>
      </w:r>
      <w:r w:rsidR="00BC7AEE" w:rsidRPr="00A04E4D">
        <w:t xml:space="preserve">дательства, </w:t>
      </w:r>
      <w:r w:rsidR="00BC7AEE" w:rsidRPr="008A0840">
        <w:t xml:space="preserve">установлены факты, когда код вида доходов бюджета не соответствует </w:t>
      </w:r>
      <w:proofErr w:type="gramStart"/>
      <w:r w:rsidR="00BC7AEE" w:rsidRPr="008A0840">
        <w:t>наименованию</w:t>
      </w:r>
      <w:proofErr w:type="gramEnd"/>
      <w:r w:rsidR="00BC7AEE" w:rsidRPr="008A0840">
        <w:t xml:space="preserve"> указанному в приказе Минфина России от 01.07.2013 №65н «Об утверждении Указаний о порядке применения бюджетной </w:t>
      </w:r>
      <w:r w:rsidRPr="008A0840">
        <w:t>клас</w:t>
      </w:r>
      <w:r w:rsidR="00BC7AEE" w:rsidRPr="008A0840">
        <w:t>сификации Российской Федерации»</w:t>
      </w:r>
      <w:r w:rsidRPr="008A0840">
        <w:t xml:space="preserve">, </w:t>
      </w:r>
      <w:r w:rsidRPr="00A04E4D">
        <w:t xml:space="preserve">а так же планирование расходов бюджета по бюджетной классификации с нарушением требований </w:t>
      </w:r>
      <w:r w:rsidR="00A04E4D" w:rsidRPr="00A04E4D">
        <w:t>Бюджетного кодекса</w:t>
      </w:r>
      <w:r w:rsidR="00057384">
        <w:t xml:space="preserve">, </w:t>
      </w:r>
      <w:r w:rsidR="00BC7AEE" w:rsidRPr="00BB15DF">
        <w:rPr>
          <w:rFonts w:eastAsia="Calibri"/>
        </w:rPr>
        <w:t>превышени</w:t>
      </w:r>
      <w:r w:rsidR="008A0840">
        <w:rPr>
          <w:rFonts w:eastAsia="Calibri"/>
        </w:rPr>
        <w:t>я</w:t>
      </w:r>
      <w:r w:rsidR="00BC7AEE" w:rsidRPr="00BB15DF">
        <w:rPr>
          <w:rFonts w:eastAsia="Calibri"/>
        </w:rPr>
        <w:t xml:space="preserve"> норматива формирования расходов</w:t>
      </w:r>
      <w:r w:rsidR="007B5D88" w:rsidRPr="00BB15DF">
        <w:rPr>
          <w:rFonts w:eastAsia="Calibri"/>
        </w:rPr>
        <w:t xml:space="preserve"> на обеспечение деятельности и содержание органов местного самоуправления</w:t>
      </w:r>
      <w:r w:rsidR="00BC7AEE" w:rsidRPr="00BB15DF">
        <w:rPr>
          <w:rFonts w:eastAsia="Calibri"/>
        </w:rPr>
        <w:t xml:space="preserve">, утверждённого постановлением администрации Новосибирской области от 28.12.2007 года №206 - па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</w:t>
      </w:r>
      <w:proofErr w:type="spellStart"/>
      <w:proofErr w:type="gramStart"/>
      <w:r w:rsidR="00BC7AEE" w:rsidRPr="00BB15DF">
        <w:rPr>
          <w:rFonts w:eastAsia="Calibri"/>
        </w:rPr>
        <w:t>му</w:t>
      </w:r>
      <w:r w:rsidR="007000E3">
        <w:rPr>
          <w:rFonts w:eastAsia="Calibri"/>
        </w:rPr>
        <w:t>-</w:t>
      </w:r>
      <w:r w:rsidR="00BC7AEE" w:rsidRPr="00BB15DF">
        <w:rPr>
          <w:rFonts w:eastAsia="Calibri"/>
        </w:rPr>
        <w:t>ниципальных</w:t>
      </w:r>
      <w:proofErr w:type="spellEnd"/>
      <w:proofErr w:type="gramEnd"/>
      <w:r w:rsidR="00BC7AEE" w:rsidRPr="00BB15DF">
        <w:rPr>
          <w:rFonts w:eastAsia="Calibri"/>
        </w:rPr>
        <w:t xml:space="preserve"> служащих и содержание органов местного самоуправления Новосибирской об</w:t>
      </w:r>
      <w:r w:rsidR="007000E3">
        <w:rPr>
          <w:rFonts w:eastAsia="Calibri"/>
        </w:rPr>
        <w:t>-</w:t>
      </w:r>
      <w:r w:rsidR="00BC7AEE" w:rsidRPr="00BB15DF">
        <w:rPr>
          <w:rFonts w:eastAsia="Calibri"/>
        </w:rPr>
        <w:t>ласти»</w:t>
      </w:r>
      <w:r w:rsidR="007B5D88" w:rsidRPr="00BB15DF">
        <w:rPr>
          <w:rFonts w:eastAsia="Calibri"/>
        </w:rPr>
        <w:t>.</w:t>
      </w:r>
    </w:p>
    <w:p w:rsidR="008A6AD5" w:rsidRPr="00BB15DF" w:rsidRDefault="00BB15DF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>
        <w:rPr>
          <w:rFonts w:eastAsia="Calibri"/>
        </w:rPr>
        <w:t xml:space="preserve">        </w:t>
      </w:r>
      <w:r w:rsidR="007B5D88" w:rsidRPr="00BB15DF">
        <w:rPr>
          <w:rFonts w:eastAsia="Calibri"/>
        </w:rPr>
        <w:t xml:space="preserve"> </w:t>
      </w:r>
      <w:r w:rsidR="007B5D88" w:rsidRPr="00BB15DF">
        <w:t>Р</w:t>
      </w:r>
      <w:r w:rsidR="00382351" w:rsidRPr="00BB15DF">
        <w:t>евизионной комиссией внесены предложения по приведению проектов бюджетов в соответствии с действующим законодательством.</w:t>
      </w:r>
      <w:r w:rsidR="00BD1260" w:rsidRPr="00BB15DF">
        <w:t xml:space="preserve"> </w:t>
      </w:r>
    </w:p>
    <w:sectPr w:rsidR="008A6AD5" w:rsidRPr="00BB15D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5738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00E3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60F1"/>
    <w:rsid w:val="008872D9"/>
    <w:rsid w:val="00890A8F"/>
    <w:rsid w:val="008930C5"/>
    <w:rsid w:val="00897FB6"/>
    <w:rsid w:val="008A0840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4E4D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459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5DF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C7FD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CFC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67C0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2017-01-19T07:50:00Z</dcterms:created>
  <dcterms:modified xsi:type="dcterms:W3CDTF">2017-01-19T07:50:00Z</dcterms:modified>
</cp:coreProperties>
</file>